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3EF120"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景德镇陶瓷大学研究生指导教师个人信息表</w:t>
      </w:r>
    </w:p>
    <w:p w14:paraId="54644E41">
      <w:pPr>
        <w:rPr>
          <w:rFonts w:ascii="黑体" w:eastAsia="黑体"/>
          <w:b/>
          <w:sz w:val="24"/>
        </w:rPr>
      </w:pPr>
    </w:p>
    <w:tbl>
      <w:tblPr>
        <w:tblStyle w:val="5"/>
        <w:tblW w:w="9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963"/>
        <w:gridCol w:w="1007"/>
        <w:gridCol w:w="1135"/>
        <w:gridCol w:w="1618"/>
        <w:gridCol w:w="2150"/>
        <w:gridCol w:w="1799"/>
      </w:tblGrid>
      <w:tr w14:paraId="10CC5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08" w:type="dxa"/>
            <w:vAlign w:val="center"/>
          </w:tcPr>
          <w:p w14:paraId="6D1EA98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963" w:type="dxa"/>
            <w:vAlign w:val="center"/>
          </w:tcPr>
          <w:p w14:paraId="5416F1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王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>建</w:t>
            </w:r>
          </w:p>
        </w:tc>
        <w:tc>
          <w:tcPr>
            <w:tcW w:w="1007" w:type="dxa"/>
            <w:vAlign w:val="center"/>
          </w:tcPr>
          <w:p w14:paraId="4937028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1135" w:type="dxa"/>
            <w:vAlign w:val="center"/>
          </w:tcPr>
          <w:p w14:paraId="7B77FD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1618" w:type="dxa"/>
            <w:vAlign w:val="center"/>
          </w:tcPr>
          <w:p w14:paraId="7C832BD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2150" w:type="dxa"/>
            <w:vAlign w:val="center"/>
          </w:tcPr>
          <w:p w14:paraId="6C84C9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1974-11</w:t>
            </w:r>
          </w:p>
        </w:tc>
        <w:tc>
          <w:tcPr>
            <w:tcW w:w="1799" w:type="dxa"/>
            <w:vMerge w:val="restart"/>
            <w:vAlign w:val="center"/>
          </w:tcPr>
          <w:p w14:paraId="59078EA3"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/>
                <w:b/>
                <w:sz w:val="24"/>
              </w:rPr>
              <w:pict>
                <v:shape id="_x0000_i1025" o:spt="75" type="#_x0000_t75" style="height:103.5pt;width:78.75pt;" filled="f" o:preferrelative="t" stroked="f" coordsize="21600,21600">
                  <v:path/>
                  <v:fill on="f" focussize="0,0"/>
                  <v:stroke on="f" joinstyle="miter"/>
                  <v:imagedata r:id="rId4" o:title="微信图片_20211215172151"/>
                  <o:lock v:ext="edit" aspectratio="t"/>
                  <w10:wrap type="none"/>
                  <w10:anchorlock/>
                </v:shape>
              </w:pict>
            </w:r>
          </w:p>
        </w:tc>
      </w:tr>
      <w:tr w14:paraId="5DE2D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771" w:type="dxa"/>
            <w:gridSpan w:val="2"/>
            <w:vAlign w:val="center"/>
          </w:tcPr>
          <w:p w14:paraId="3FD7757D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专业技术职称</w:t>
            </w:r>
          </w:p>
        </w:tc>
        <w:tc>
          <w:tcPr>
            <w:tcW w:w="2142" w:type="dxa"/>
            <w:gridSpan w:val="2"/>
            <w:vAlign w:val="center"/>
          </w:tcPr>
          <w:p w14:paraId="1B30ED8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副教授</w:t>
            </w:r>
          </w:p>
        </w:tc>
        <w:tc>
          <w:tcPr>
            <w:tcW w:w="1618" w:type="dxa"/>
            <w:vAlign w:val="center"/>
          </w:tcPr>
          <w:p w14:paraId="2979E3C8">
            <w:pPr>
              <w:jc w:val="center"/>
              <w:rPr>
                <w:b/>
                <w:sz w:val="24"/>
              </w:rPr>
            </w:pPr>
            <w:r>
              <w:rPr>
                <w:b/>
                <w:bCs/>
                <w:sz w:val="24"/>
              </w:rPr>
              <w:t>导师类别</w:t>
            </w:r>
          </w:p>
        </w:tc>
        <w:tc>
          <w:tcPr>
            <w:tcW w:w="2150" w:type="dxa"/>
            <w:vAlign w:val="center"/>
          </w:tcPr>
          <w:p w14:paraId="44BA073F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w w:val="90"/>
                <w:sz w:val="24"/>
              </w:rPr>
              <w:t>硕士生导师</w:t>
            </w:r>
          </w:p>
        </w:tc>
        <w:tc>
          <w:tcPr>
            <w:tcW w:w="1799" w:type="dxa"/>
            <w:vMerge w:val="continue"/>
            <w:vAlign w:val="center"/>
          </w:tcPr>
          <w:p w14:paraId="035CBCB5"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</w:tr>
      <w:tr w14:paraId="08CFD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771" w:type="dxa"/>
            <w:gridSpan w:val="2"/>
            <w:vAlign w:val="center"/>
          </w:tcPr>
          <w:p w14:paraId="4EE3AA6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最后学历</w:t>
            </w:r>
          </w:p>
          <w:p w14:paraId="7243BCEC">
            <w:pPr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（毕业院校）</w:t>
            </w:r>
          </w:p>
        </w:tc>
        <w:tc>
          <w:tcPr>
            <w:tcW w:w="2142" w:type="dxa"/>
            <w:gridSpan w:val="2"/>
            <w:tcMar>
              <w:left w:w="0" w:type="dxa"/>
              <w:right w:w="0" w:type="dxa"/>
            </w:tcMar>
            <w:vAlign w:val="center"/>
          </w:tcPr>
          <w:p w14:paraId="4566E0F6"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大学本科</w:t>
            </w:r>
          </w:p>
          <w:p w14:paraId="29673B3F"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上海体育</w:t>
            </w:r>
            <w:r>
              <w:rPr>
                <w:rFonts w:hint="eastAsia"/>
                <w:sz w:val="24"/>
                <w:lang w:val="en-US" w:eastAsia="zh-CN"/>
              </w:rPr>
              <w:t>大学</w:t>
            </w:r>
          </w:p>
        </w:tc>
        <w:tc>
          <w:tcPr>
            <w:tcW w:w="1618" w:type="dxa"/>
            <w:vAlign w:val="center"/>
          </w:tcPr>
          <w:p w14:paraId="4A68EAA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最后学位</w:t>
            </w:r>
          </w:p>
          <w:p w14:paraId="64A9824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（毕业院校）</w:t>
            </w:r>
          </w:p>
        </w:tc>
        <w:tc>
          <w:tcPr>
            <w:tcW w:w="2150" w:type="dxa"/>
            <w:vAlign w:val="center"/>
          </w:tcPr>
          <w:p w14:paraId="32FBD830"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体育硕士</w:t>
            </w:r>
          </w:p>
          <w:p w14:paraId="02E3A9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福建师范大学</w:t>
            </w:r>
          </w:p>
        </w:tc>
        <w:tc>
          <w:tcPr>
            <w:tcW w:w="1799" w:type="dxa"/>
            <w:vMerge w:val="continue"/>
            <w:vAlign w:val="center"/>
          </w:tcPr>
          <w:p w14:paraId="2CB3035E"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</w:tr>
      <w:tr w14:paraId="5336F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771" w:type="dxa"/>
            <w:gridSpan w:val="2"/>
            <w:vAlign w:val="center"/>
          </w:tcPr>
          <w:p w14:paraId="17585BB5">
            <w:pPr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获聘招生学科</w:t>
            </w:r>
          </w:p>
        </w:tc>
        <w:tc>
          <w:tcPr>
            <w:tcW w:w="2142" w:type="dxa"/>
            <w:gridSpan w:val="2"/>
            <w:vAlign w:val="center"/>
          </w:tcPr>
          <w:p w14:paraId="698787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体育学硕士</w:t>
            </w:r>
          </w:p>
        </w:tc>
        <w:tc>
          <w:tcPr>
            <w:tcW w:w="1618" w:type="dxa"/>
            <w:vAlign w:val="center"/>
          </w:tcPr>
          <w:p w14:paraId="575AB1C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研究方向</w:t>
            </w:r>
          </w:p>
        </w:tc>
        <w:tc>
          <w:tcPr>
            <w:tcW w:w="2150" w:type="dxa"/>
            <w:vAlign w:val="center"/>
          </w:tcPr>
          <w:p w14:paraId="2EDA7C92"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体育教学</w:t>
            </w:r>
          </w:p>
          <w:p w14:paraId="34A7B7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体育社会学</w:t>
            </w:r>
          </w:p>
        </w:tc>
        <w:tc>
          <w:tcPr>
            <w:tcW w:w="1799" w:type="dxa"/>
            <w:vMerge w:val="continue"/>
            <w:vAlign w:val="center"/>
          </w:tcPr>
          <w:p w14:paraId="2B3BE343"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</w:tr>
      <w:tr w14:paraId="15D8D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771" w:type="dxa"/>
            <w:gridSpan w:val="2"/>
            <w:vAlign w:val="center"/>
          </w:tcPr>
          <w:p w14:paraId="00E1CCF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142" w:type="dxa"/>
            <w:gridSpan w:val="2"/>
            <w:vAlign w:val="center"/>
          </w:tcPr>
          <w:p w14:paraId="42B5813E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13</w:t>
            </w:r>
            <w:r>
              <w:rPr>
                <w:rFonts w:hint="eastAsia"/>
                <w:sz w:val="24"/>
                <w:lang w:val="en-US" w:eastAsia="zh-CN"/>
              </w:rPr>
              <w:t>907988828</w:t>
            </w:r>
            <w:bookmarkStart w:id="0" w:name="_GoBack"/>
            <w:bookmarkEnd w:id="0"/>
          </w:p>
        </w:tc>
        <w:tc>
          <w:tcPr>
            <w:tcW w:w="1618" w:type="dxa"/>
            <w:vAlign w:val="center"/>
          </w:tcPr>
          <w:p w14:paraId="38FC6AE8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E-mail</w:t>
            </w:r>
          </w:p>
        </w:tc>
        <w:tc>
          <w:tcPr>
            <w:tcW w:w="2150" w:type="dxa"/>
            <w:vAlign w:val="center"/>
          </w:tcPr>
          <w:p w14:paraId="50E2CD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86121088@qq.com</w:t>
            </w:r>
          </w:p>
        </w:tc>
        <w:tc>
          <w:tcPr>
            <w:tcW w:w="1799" w:type="dxa"/>
            <w:vMerge w:val="continue"/>
            <w:vAlign w:val="center"/>
          </w:tcPr>
          <w:p w14:paraId="5927EBB7"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</w:tr>
      <w:tr w14:paraId="6A8E1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4" w:hRule="atLeast"/>
          <w:jc w:val="center"/>
        </w:trPr>
        <w:tc>
          <w:tcPr>
            <w:tcW w:w="1771" w:type="dxa"/>
            <w:gridSpan w:val="2"/>
            <w:vAlign w:val="center"/>
          </w:tcPr>
          <w:p w14:paraId="6BC4A135">
            <w:pPr>
              <w:jc w:val="center"/>
              <w:rPr>
                <w:rFonts w:ascii="黑体" w:hAnsi="Times New Roman" w:eastAsia="黑体" w:cs="Times New Roman"/>
                <w:b/>
                <w:sz w:val="24"/>
              </w:rPr>
            </w:pPr>
            <w:r>
              <w:rPr>
                <w:rFonts w:hint="eastAsia" w:ascii="黑体" w:hAnsi="Times New Roman" w:eastAsia="黑体" w:cs="Times New Roman"/>
                <w:b/>
                <w:sz w:val="24"/>
              </w:rPr>
              <w:t>个人简历</w:t>
            </w:r>
          </w:p>
        </w:tc>
        <w:tc>
          <w:tcPr>
            <w:tcW w:w="7709" w:type="dxa"/>
            <w:gridSpan w:val="5"/>
            <w:vAlign w:val="center"/>
          </w:tcPr>
          <w:p w14:paraId="49DC5474">
            <w:pPr>
              <w:ind w:firstLine="480" w:firstLineChars="200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 w:val="0"/>
                <w:bCs/>
                <w:sz w:val="24"/>
              </w:rPr>
              <w:t>副教授、</w:t>
            </w:r>
            <w:r>
              <w:rPr>
                <w:rFonts w:hint="eastAsia" w:asciiTheme="minorEastAsia" w:hAnsiTheme="minorEastAsia"/>
                <w:b w:val="0"/>
                <w:bCs/>
                <w:sz w:val="24"/>
                <w:lang w:val="en-US" w:eastAsia="zh-CN"/>
              </w:rPr>
              <w:t>体育学</w:t>
            </w:r>
            <w:r>
              <w:rPr>
                <w:rFonts w:hint="eastAsia" w:asciiTheme="minorEastAsia" w:hAnsiTheme="minorEastAsia"/>
                <w:b w:val="0"/>
                <w:bCs/>
                <w:sz w:val="24"/>
              </w:rPr>
              <w:t>硕士</w:t>
            </w:r>
            <w:r>
              <w:rPr>
                <w:rFonts w:hint="eastAsia" w:asciiTheme="minorEastAsia" w:hAnsiTheme="minorEastAsia"/>
                <w:b w:val="0"/>
                <w:bCs/>
                <w:sz w:val="24"/>
                <w:lang w:eastAsia="zh-CN"/>
              </w:rPr>
              <w:t>、</w:t>
            </w:r>
            <w:r>
              <w:rPr>
                <w:rFonts w:hint="eastAsia" w:asciiTheme="minorEastAsia" w:hAnsiTheme="minorEastAsia"/>
                <w:b w:val="0"/>
                <w:bCs/>
                <w:sz w:val="24"/>
              </w:rPr>
              <w:t>国家级沙滩排球裁判。研究方向为体育教学、体育社会学。参与1项国家级</w:t>
            </w:r>
            <w:r>
              <w:rPr>
                <w:rFonts w:hint="eastAsia" w:asciiTheme="minorEastAsia" w:hAnsiTheme="minorEastAsia"/>
                <w:b w:val="0"/>
                <w:bCs/>
                <w:sz w:val="24"/>
                <w:lang w:val="en-US" w:eastAsia="zh-CN"/>
              </w:rPr>
              <w:t>社科项目、</w:t>
            </w:r>
            <w:r>
              <w:rPr>
                <w:rFonts w:hint="eastAsia" w:asciiTheme="minorEastAsia" w:hAnsiTheme="minorEastAsia"/>
                <w:b w:val="0"/>
                <w:bCs/>
                <w:sz w:val="24"/>
              </w:rPr>
              <w:t>主持6项省厅级科研项目</w:t>
            </w:r>
            <w:r>
              <w:rPr>
                <w:rFonts w:hint="eastAsia" w:asciiTheme="minorEastAsia" w:hAnsiTheme="minorEastAsia"/>
                <w:b w:val="0"/>
                <w:bCs/>
                <w:sz w:val="24"/>
                <w:lang w:eastAsia="zh-CN"/>
              </w:rPr>
              <w:t>、</w:t>
            </w:r>
            <w:r>
              <w:rPr>
                <w:rFonts w:hint="eastAsia" w:asciiTheme="minorEastAsia" w:hAnsiTheme="minorEastAsia"/>
                <w:b w:val="0"/>
                <w:bCs/>
                <w:sz w:val="24"/>
              </w:rPr>
              <w:t>发表CSSCI、EI源刊</w:t>
            </w:r>
            <w:r>
              <w:rPr>
                <w:rFonts w:hint="eastAsia" w:asciiTheme="minorEastAsia" w:hAnsiTheme="minorEastAsia"/>
                <w:b w:val="0"/>
                <w:bCs/>
                <w:sz w:val="24"/>
                <w:lang w:eastAsia="zh-CN"/>
              </w:rPr>
              <w:t>、</w:t>
            </w:r>
            <w:r>
              <w:rPr>
                <w:rFonts w:hint="eastAsia" w:asciiTheme="minorEastAsia" w:hAnsiTheme="minorEastAsia"/>
                <w:b w:val="0"/>
                <w:bCs/>
                <w:sz w:val="24"/>
                <w:lang w:val="en-US" w:eastAsia="zh-CN"/>
              </w:rPr>
              <w:t>CPCI等</w:t>
            </w:r>
            <w:r>
              <w:rPr>
                <w:rFonts w:hint="eastAsia" w:asciiTheme="minorEastAsia" w:hAnsiTheme="minorEastAsia"/>
                <w:b w:val="0"/>
                <w:bCs/>
                <w:sz w:val="24"/>
              </w:rPr>
              <w:t>核心期刊论文</w:t>
            </w:r>
            <w:r>
              <w:rPr>
                <w:rFonts w:hint="eastAsia" w:asciiTheme="minorEastAsia" w:hAnsiTheme="minorEastAsia"/>
                <w:b w:val="0"/>
                <w:bCs/>
                <w:sz w:val="24"/>
                <w:lang w:val="en-US" w:eastAsia="zh-CN"/>
              </w:rPr>
              <w:t>十余</w:t>
            </w:r>
            <w:r>
              <w:rPr>
                <w:rFonts w:hint="eastAsia" w:asciiTheme="minorEastAsia" w:hAnsiTheme="minorEastAsia"/>
                <w:b w:val="0"/>
                <w:bCs/>
                <w:sz w:val="24"/>
              </w:rPr>
              <w:t>篇</w:t>
            </w:r>
            <w:r>
              <w:rPr>
                <w:rFonts w:hint="eastAsia" w:asciiTheme="minorEastAsia" w:hAnsiTheme="minorEastAsia"/>
                <w:b w:val="0"/>
                <w:bCs/>
                <w:sz w:val="24"/>
                <w:lang w:eastAsia="zh-CN"/>
              </w:rPr>
              <w:t>，</w:t>
            </w:r>
            <w:r>
              <w:rPr>
                <w:rFonts w:hint="eastAsia" w:asciiTheme="minorEastAsia" w:hAnsiTheme="minorEastAsia"/>
                <w:b w:val="0"/>
                <w:bCs/>
                <w:sz w:val="24"/>
              </w:rPr>
              <w:t>参与编著1部、</w:t>
            </w:r>
            <w:r>
              <w:rPr>
                <w:rFonts w:hint="eastAsia" w:asciiTheme="minorEastAsia" w:hAnsiTheme="minorEastAsia"/>
                <w:b w:val="0"/>
                <w:bCs/>
                <w:sz w:val="24"/>
                <w:lang w:val="en-US" w:eastAsia="zh-CN"/>
              </w:rPr>
              <w:t>副主编</w:t>
            </w:r>
            <w:r>
              <w:rPr>
                <w:rFonts w:hint="eastAsia" w:asciiTheme="minorEastAsia" w:hAnsiTheme="minorEastAsia"/>
                <w:b w:val="0"/>
                <w:bCs/>
                <w:sz w:val="24"/>
              </w:rPr>
              <w:t>教材4部</w:t>
            </w:r>
            <w:r>
              <w:rPr>
                <w:rFonts w:hint="eastAsia" w:asciiTheme="minorEastAsia" w:hAnsiTheme="minorEastAsia"/>
                <w:b w:val="0"/>
                <w:bCs/>
                <w:sz w:val="24"/>
                <w:lang w:eastAsia="zh-CN"/>
              </w:rPr>
              <w:t>，</w:t>
            </w:r>
            <w:r>
              <w:rPr>
                <w:rFonts w:hint="eastAsia" w:asciiTheme="minorEastAsia" w:hAnsiTheme="minorEastAsia"/>
                <w:b w:val="0"/>
                <w:bCs/>
                <w:sz w:val="24"/>
              </w:rPr>
              <w:t>获专利1项。</w:t>
            </w:r>
          </w:p>
        </w:tc>
      </w:tr>
      <w:tr w14:paraId="3763B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771" w:type="dxa"/>
            <w:gridSpan w:val="2"/>
            <w:vMerge w:val="restart"/>
            <w:vAlign w:val="center"/>
          </w:tcPr>
          <w:p w14:paraId="3855A636">
            <w:pPr>
              <w:jc w:val="center"/>
              <w:rPr>
                <w:rFonts w:ascii="黑体" w:hAnsi="Times New Roman" w:eastAsia="黑体" w:cs="Times New Roman"/>
                <w:b/>
                <w:sz w:val="24"/>
              </w:rPr>
            </w:pPr>
            <w:r>
              <w:rPr>
                <w:rFonts w:hint="eastAsia" w:ascii="黑体" w:hAnsi="Times New Roman" w:eastAsia="黑体" w:cs="Times New Roman"/>
                <w:b/>
                <w:sz w:val="24"/>
              </w:rPr>
              <w:t>教学科研情况</w:t>
            </w:r>
          </w:p>
          <w:p w14:paraId="720B2CBE">
            <w:pPr>
              <w:jc w:val="center"/>
              <w:rPr>
                <w:b/>
                <w:bCs/>
                <w:sz w:val="24"/>
              </w:rPr>
            </w:pPr>
          </w:p>
          <w:p w14:paraId="305A3B92">
            <w:pPr>
              <w:jc w:val="center"/>
              <w:rPr>
                <w:b/>
                <w:bCs/>
                <w:sz w:val="24"/>
              </w:rPr>
            </w:pPr>
          </w:p>
          <w:p w14:paraId="12E839B6">
            <w:pPr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7709" w:type="dxa"/>
            <w:gridSpan w:val="5"/>
          </w:tcPr>
          <w:p w14:paraId="7E523E0C">
            <w:pPr>
              <w:rPr>
                <w:rFonts w:ascii="宋体" w:hAnsi="宋体" w:eastAsia="宋体" w:cs="Times New Roman"/>
                <w:b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4"/>
              </w:rPr>
              <w:t>担任研究生课程：暂无</w:t>
            </w:r>
          </w:p>
        </w:tc>
      </w:tr>
      <w:tr w14:paraId="3CCF4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771" w:type="dxa"/>
            <w:gridSpan w:val="2"/>
            <w:vMerge w:val="continue"/>
            <w:vAlign w:val="center"/>
          </w:tcPr>
          <w:p w14:paraId="6F8D5A17">
            <w:pPr>
              <w:jc w:val="center"/>
              <w:rPr>
                <w:rFonts w:ascii="黑体" w:hAnsi="Times New Roman" w:eastAsia="黑体" w:cs="Times New Roman"/>
                <w:b/>
                <w:sz w:val="24"/>
              </w:rPr>
            </w:pPr>
          </w:p>
        </w:tc>
        <w:tc>
          <w:tcPr>
            <w:tcW w:w="7709" w:type="dxa"/>
            <w:gridSpan w:val="5"/>
          </w:tcPr>
          <w:p w14:paraId="7EA4D132">
            <w:pPr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主要科研项目：</w:t>
            </w:r>
          </w:p>
          <w:p w14:paraId="1D150B62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江西省社会科学研究规划项目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健康中国战略下江西省基层体育协会服务社会能力提升研究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》</w:t>
            </w:r>
          </w:p>
          <w:p w14:paraId="30A6665F">
            <w:pPr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1、江西省社会科学研究规划项目《社会公正理论视角下江西省城市体育人口阶层结构研究》</w:t>
            </w:r>
          </w:p>
          <w:p w14:paraId="77ACAB52">
            <w:pPr>
              <w:rPr>
                <w:rFonts w:ascii="宋体" w:hAnsi="宋体" w:eastAsia="宋体" w:cs="Times New Roman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2、江西省教育科学规划项目《江西省在读研究生体质健康与运动习惯现状及关系研究》</w:t>
            </w:r>
          </w:p>
        </w:tc>
      </w:tr>
      <w:tr w14:paraId="1CA23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1771" w:type="dxa"/>
            <w:gridSpan w:val="2"/>
            <w:vMerge w:val="continue"/>
            <w:vAlign w:val="center"/>
          </w:tcPr>
          <w:p w14:paraId="2969F7E2">
            <w:pPr>
              <w:jc w:val="center"/>
              <w:rPr>
                <w:rFonts w:ascii="黑体" w:hAnsi="Times New Roman" w:eastAsia="黑体" w:cs="Times New Roman"/>
                <w:b/>
                <w:sz w:val="24"/>
              </w:rPr>
            </w:pPr>
          </w:p>
        </w:tc>
        <w:tc>
          <w:tcPr>
            <w:tcW w:w="7709" w:type="dxa"/>
            <w:gridSpan w:val="5"/>
          </w:tcPr>
          <w:p w14:paraId="44E75BA5">
            <w:pPr>
              <w:rPr>
                <w:rFonts w:ascii="宋体" w:hAnsi="宋体" w:eastAsia="宋体" w:cs="Times New Roman"/>
                <w:b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4"/>
              </w:rPr>
              <w:t>主要获奖：省优秀裁判员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4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4"/>
              </w:rPr>
              <w:t>校优秀党员、优秀教师、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4"/>
              </w:rPr>
              <w:t>先进工作者、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4"/>
              </w:rPr>
              <w:t>教书育人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4"/>
                <w:lang w:val="en-US" w:eastAsia="zh-CN"/>
              </w:rPr>
              <w:t>先进个人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4"/>
              </w:rPr>
              <w:t>荣誉等。</w:t>
            </w:r>
          </w:p>
        </w:tc>
      </w:tr>
      <w:tr w14:paraId="473A4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  <w:jc w:val="center"/>
        </w:trPr>
        <w:tc>
          <w:tcPr>
            <w:tcW w:w="1771" w:type="dxa"/>
            <w:gridSpan w:val="2"/>
            <w:vMerge w:val="continue"/>
            <w:vAlign w:val="center"/>
          </w:tcPr>
          <w:p w14:paraId="6395E166"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7709" w:type="dxa"/>
            <w:gridSpan w:val="5"/>
            <w:vAlign w:val="center"/>
          </w:tcPr>
          <w:p w14:paraId="281AF259">
            <w:pPr>
              <w:jc w:val="left"/>
              <w:rPr>
                <w:rFonts w:ascii="宋体" w:hAnsi="宋体" w:eastAsia="宋体" w:cs="Times New Roman"/>
                <w:b w:val="0"/>
                <w:bCs w:val="0"/>
                <w:sz w:val="24"/>
              </w:rPr>
            </w:pPr>
            <w:r>
              <w:rPr>
                <w:rFonts w:ascii="宋体" w:hAnsi="宋体" w:eastAsia="宋体" w:cs="Times New Roman"/>
                <w:b w:val="0"/>
                <w:bCs w:val="0"/>
                <w:sz w:val="24"/>
              </w:rPr>
              <w:t>学术论文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4"/>
              </w:rPr>
              <w:t>、论著：</w:t>
            </w:r>
          </w:p>
          <w:p w14:paraId="0F9350E0">
            <w:pPr>
              <w:jc w:val="left"/>
              <w:rPr>
                <w:rFonts w:hint="eastAsia" w:ascii="宋体" w:hAnsi="宋体" w:eastAsia="宋体" w:cs="Times New Roman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4"/>
              </w:rPr>
              <w:t>1、《体育文化软实力的作用机制》，江西社会科学，2015.12，独撰， CSSCI</w:t>
            </w:r>
          </w:p>
          <w:p w14:paraId="328A24C1">
            <w:pPr>
              <w:jc w:val="left"/>
              <w:rPr>
                <w:rFonts w:hint="eastAsia" w:ascii="宋体" w:hAnsi="宋体" w:eastAsia="宋体" w:cs="Times New Roman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4"/>
              </w:rPr>
              <w:t>2、《社会公正视角下城市体育人口研究》，东南学术，2014.01，第一作者， CSSCI。</w:t>
            </w:r>
          </w:p>
          <w:p w14:paraId="1A44CEAF">
            <w:pPr>
              <w:jc w:val="left"/>
              <w:rPr>
                <w:rFonts w:hint="eastAsia" w:ascii="宋体" w:hAnsi="宋体" w:eastAsia="宋体" w:cs="Times New Roman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4"/>
              </w:rPr>
              <w:t>3、《江西体育产业集群发展策略研究》，江西社会科学，2011.12，第一作者， CSSCI。</w:t>
            </w:r>
          </w:p>
          <w:p w14:paraId="366DA85B">
            <w:pPr>
              <w:jc w:val="left"/>
              <w:rPr>
                <w:rFonts w:hint="eastAsia" w:ascii="宋体" w:hAnsi="宋体" w:eastAsia="宋体" w:cs="Times New Roman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4"/>
              </w:rPr>
              <w:t>4、《The Research about Impact to Tactical Training of New Rules for Beach Volleyball》（沙滩排球新规则对技战术训练的影响研究）， Fachmagazin for die Polymerindustrie，2016.09，独撰，EI收录。</w:t>
            </w:r>
          </w:p>
          <w:p w14:paraId="28C40B25">
            <w:pPr>
              <w:jc w:val="left"/>
              <w:rPr>
                <w:rFonts w:hint="eastAsia" w:ascii="宋体" w:hAnsi="宋体" w:eastAsia="宋体" w:cs="Times New Roman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4"/>
              </w:rPr>
              <w:t>5、《Analysis of physical education teaching mode in colleges and universities from the perspective of sunshine sports and national fitness》（阳光体育与全民健身视角下当代高校体育教学模式分析），International Journal of Technology Management，2016.11， 独撰，CPCI收录，核心期刊。</w:t>
            </w:r>
          </w:p>
          <w:p w14:paraId="5E652D68">
            <w:pPr>
              <w:jc w:val="left"/>
              <w:rPr>
                <w:rFonts w:ascii="宋体" w:hAnsi="宋体" w:eastAsia="宋体" w:cs="Times New Roman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4"/>
              </w:rPr>
              <w:t>6、编著《中国体育文化软实力及其提升》，科学出版社，2015年2月</w:t>
            </w:r>
          </w:p>
          <w:p w14:paraId="1D7ADDDF">
            <w:pPr>
              <w:jc w:val="left"/>
              <w:rPr>
                <w:rFonts w:ascii="宋体" w:hAnsi="宋体" w:eastAsia="宋体" w:cs="Times New Roman"/>
                <w:b/>
                <w:bCs/>
                <w:sz w:val="24"/>
              </w:rPr>
            </w:pPr>
          </w:p>
        </w:tc>
      </w:tr>
    </w:tbl>
    <w:p w14:paraId="11B48AD3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1NGVkMjA3NDY3YTNmMjY2ODM3NDVkOTA1MmFmZDQifQ=="/>
  </w:docVars>
  <w:rsids>
    <w:rsidRoot w:val="49FA234B"/>
    <w:rsid w:val="00031D46"/>
    <w:rsid w:val="000B2228"/>
    <w:rsid w:val="0020333A"/>
    <w:rsid w:val="00440363"/>
    <w:rsid w:val="00496DA9"/>
    <w:rsid w:val="004A4AEA"/>
    <w:rsid w:val="004A7E7C"/>
    <w:rsid w:val="005504D8"/>
    <w:rsid w:val="00617BE6"/>
    <w:rsid w:val="008A3DDE"/>
    <w:rsid w:val="009137D3"/>
    <w:rsid w:val="00915DC6"/>
    <w:rsid w:val="0097744B"/>
    <w:rsid w:val="00B93910"/>
    <w:rsid w:val="00BD6191"/>
    <w:rsid w:val="00C64BD8"/>
    <w:rsid w:val="00CE64D4"/>
    <w:rsid w:val="00D83577"/>
    <w:rsid w:val="00EB56E1"/>
    <w:rsid w:val="00F403E1"/>
    <w:rsid w:val="03FD21FA"/>
    <w:rsid w:val="05AB1F10"/>
    <w:rsid w:val="0958005D"/>
    <w:rsid w:val="0CCE0D62"/>
    <w:rsid w:val="115D0906"/>
    <w:rsid w:val="118B5473"/>
    <w:rsid w:val="13070B2A"/>
    <w:rsid w:val="19520625"/>
    <w:rsid w:val="217D0973"/>
    <w:rsid w:val="257A7BD4"/>
    <w:rsid w:val="25FE400E"/>
    <w:rsid w:val="288F600A"/>
    <w:rsid w:val="2DBD0D13"/>
    <w:rsid w:val="2F097580"/>
    <w:rsid w:val="31A812D2"/>
    <w:rsid w:val="321921D0"/>
    <w:rsid w:val="36C41595"/>
    <w:rsid w:val="3A32139B"/>
    <w:rsid w:val="3A39340F"/>
    <w:rsid w:val="3AA34D2C"/>
    <w:rsid w:val="3C683B38"/>
    <w:rsid w:val="3EBA43F3"/>
    <w:rsid w:val="3EC60FE9"/>
    <w:rsid w:val="3F9133A5"/>
    <w:rsid w:val="48A24875"/>
    <w:rsid w:val="49267254"/>
    <w:rsid w:val="49FA234B"/>
    <w:rsid w:val="4AFB201B"/>
    <w:rsid w:val="4D225F85"/>
    <w:rsid w:val="4D92239F"/>
    <w:rsid w:val="56925F29"/>
    <w:rsid w:val="581035A9"/>
    <w:rsid w:val="5DAB5B22"/>
    <w:rsid w:val="5FBB79FE"/>
    <w:rsid w:val="66713540"/>
    <w:rsid w:val="66807B4C"/>
    <w:rsid w:val="6C256AA0"/>
    <w:rsid w:val="6C7A3290"/>
    <w:rsid w:val="6DA13E2B"/>
    <w:rsid w:val="6E602011"/>
    <w:rsid w:val="70205EFC"/>
    <w:rsid w:val="718A7AD1"/>
    <w:rsid w:val="73813156"/>
    <w:rsid w:val="74C50E20"/>
    <w:rsid w:val="775F7B64"/>
    <w:rsid w:val="790B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7">
    <w:name w:val="page number"/>
    <w:basedOn w:val="6"/>
    <w:qFormat/>
    <w:uiPriority w:val="0"/>
  </w:style>
  <w:style w:type="character" w:styleId="8">
    <w:name w:val="FollowedHyperlink"/>
    <w:basedOn w:val="6"/>
    <w:qFormat/>
    <w:uiPriority w:val="0"/>
    <w:rPr>
      <w:color w:val="000000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yperlink"/>
    <w:basedOn w:val="6"/>
    <w:qFormat/>
    <w:uiPriority w:val="0"/>
    <w:rPr>
      <w:color w:val="000000"/>
      <w:u w:val="none"/>
    </w:rPr>
  </w:style>
  <w:style w:type="paragraph" w:customStyle="1" w:styleId="11">
    <w:name w:val="_Style 1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">
    <w:name w:val="_Style 1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3">
    <w:name w:val="n4"/>
    <w:basedOn w:val="6"/>
    <w:uiPriority w:val="0"/>
  </w:style>
  <w:style w:type="character" w:customStyle="1" w:styleId="14">
    <w:name w:val="n6"/>
    <w:basedOn w:val="6"/>
    <w:qFormat/>
    <w:uiPriority w:val="0"/>
  </w:style>
  <w:style w:type="character" w:customStyle="1" w:styleId="15">
    <w:name w:val="n10"/>
    <w:basedOn w:val="6"/>
    <w:qFormat/>
    <w:uiPriority w:val="0"/>
  </w:style>
  <w:style w:type="character" w:customStyle="1" w:styleId="16">
    <w:name w:val="n7"/>
    <w:basedOn w:val="6"/>
    <w:qFormat/>
    <w:uiPriority w:val="0"/>
  </w:style>
  <w:style w:type="character" w:customStyle="1" w:styleId="17">
    <w:name w:val="n3"/>
    <w:basedOn w:val="6"/>
    <w:qFormat/>
    <w:uiPriority w:val="0"/>
  </w:style>
  <w:style w:type="character" w:customStyle="1" w:styleId="18">
    <w:name w:val="zj"/>
    <w:basedOn w:val="6"/>
    <w:qFormat/>
    <w:uiPriority w:val="0"/>
    <w:rPr>
      <w:b/>
      <w:bCs/>
      <w:color w:val="FF6600"/>
      <w:sz w:val="30"/>
      <w:szCs w:val="30"/>
    </w:rPr>
  </w:style>
  <w:style w:type="character" w:customStyle="1" w:styleId="19">
    <w:name w:val="n2"/>
    <w:basedOn w:val="6"/>
    <w:qFormat/>
    <w:uiPriority w:val="0"/>
  </w:style>
  <w:style w:type="character" w:customStyle="1" w:styleId="20">
    <w:name w:val="num2"/>
    <w:basedOn w:val="6"/>
    <w:qFormat/>
    <w:uiPriority w:val="0"/>
    <w:rPr>
      <w:color w:val="CC0000"/>
    </w:rPr>
  </w:style>
  <w:style w:type="character" w:customStyle="1" w:styleId="21">
    <w:name w:val="n1"/>
    <w:basedOn w:val="6"/>
    <w:qFormat/>
    <w:uiPriority w:val="0"/>
  </w:style>
  <w:style w:type="character" w:customStyle="1" w:styleId="22">
    <w:name w:val="n5"/>
    <w:basedOn w:val="6"/>
    <w:qFormat/>
    <w:uiPriority w:val="0"/>
  </w:style>
  <w:style w:type="character" w:customStyle="1" w:styleId="23">
    <w:name w:val="n8"/>
    <w:basedOn w:val="6"/>
    <w:qFormat/>
    <w:uiPriority w:val="0"/>
  </w:style>
  <w:style w:type="character" w:customStyle="1" w:styleId="24">
    <w:name w:val="n9"/>
    <w:basedOn w:val="6"/>
    <w:qFormat/>
    <w:uiPriority w:val="0"/>
  </w:style>
  <w:style w:type="character" w:customStyle="1" w:styleId="25">
    <w:name w:val="intro"/>
    <w:basedOn w:val="6"/>
    <w:qFormat/>
    <w:uiPriority w:val="0"/>
    <w:rPr>
      <w:color w:val="666666"/>
    </w:rPr>
  </w:style>
  <w:style w:type="character" w:customStyle="1" w:styleId="26">
    <w:name w:val="intro1"/>
    <w:basedOn w:val="6"/>
    <w:qFormat/>
    <w:uiPriority w:val="0"/>
    <w:rPr>
      <w:sz w:val="18"/>
      <w:szCs w:val="18"/>
    </w:rPr>
  </w:style>
  <w:style w:type="character" w:customStyle="1" w:styleId="27">
    <w:name w:val="intro2"/>
    <w:basedOn w:val="6"/>
    <w:qFormat/>
    <w:uiPriority w:val="0"/>
    <w:rPr>
      <w:sz w:val="18"/>
      <w:szCs w:val="18"/>
    </w:rPr>
  </w:style>
  <w:style w:type="character" w:customStyle="1" w:styleId="28">
    <w:name w:val="f14"/>
    <w:basedOn w:val="6"/>
    <w:qFormat/>
    <w:uiPriority w:val="0"/>
    <w:rPr>
      <w:b/>
      <w:bCs/>
      <w:color w:val="000000"/>
      <w:sz w:val="21"/>
      <w:szCs w:val="21"/>
      <w:shd w:val="clear" w:color="auto" w:fill="E4F3F6"/>
    </w:rPr>
  </w:style>
  <w:style w:type="character" w:customStyle="1" w:styleId="29">
    <w:name w:val="f141"/>
    <w:basedOn w:val="6"/>
    <w:qFormat/>
    <w:uiPriority w:val="0"/>
    <w:rPr>
      <w:b/>
      <w:bCs/>
      <w:color w:val="000000"/>
      <w:sz w:val="21"/>
      <w:szCs w:val="21"/>
      <w:shd w:val="clear" w:color="auto" w:fill="E4F3F6"/>
    </w:rPr>
  </w:style>
  <w:style w:type="character" w:customStyle="1" w:styleId="30">
    <w:name w:val="style1"/>
    <w:basedOn w:val="6"/>
    <w:qFormat/>
    <w:uiPriority w:val="0"/>
    <w:rPr>
      <w:b/>
      <w:bCs/>
      <w:color w:val="008000"/>
      <w:sz w:val="21"/>
      <w:szCs w:val="21"/>
    </w:rPr>
  </w:style>
  <w:style w:type="character" w:customStyle="1" w:styleId="31">
    <w:name w:val="style2"/>
    <w:basedOn w:val="6"/>
    <w:qFormat/>
    <w:uiPriority w:val="0"/>
    <w:rPr>
      <w:color w:val="000000"/>
    </w:rPr>
  </w:style>
  <w:style w:type="character" w:customStyle="1" w:styleId="32">
    <w:name w:val="infocol"/>
    <w:basedOn w:val="6"/>
    <w:qFormat/>
    <w:uiPriority w:val="0"/>
  </w:style>
  <w:style w:type="character" w:customStyle="1" w:styleId="33">
    <w:name w:val="class_name"/>
    <w:basedOn w:val="6"/>
    <w:qFormat/>
    <w:uiPriority w:val="0"/>
    <w:rPr>
      <w:sz w:val="21"/>
      <w:szCs w:val="21"/>
    </w:rPr>
  </w:style>
  <w:style w:type="character" w:customStyle="1" w:styleId="34">
    <w:name w:val="redbold"/>
    <w:basedOn w:val="6"/>
    <w:qFormat/>
    <w:uiPriority w:val="0"/>
    <w:rPr>
      <w:b/>
      <w:bCs/>
      <w:color w:val="FF6600"/>
    </w:rPr>
  </w:style>
  <w:style w:type="character" w:customStyle="1" w:styleId="35">
    <w:name w:val="color6"/>
    <w:basedOn w:val="6"/>
    <w:qFormat/>
    <w:uiPriority w:val="0"/>
    <w:rPr>
      <w:color w:val="999999"/>
    </w:rPr>
  </w:style>
  <w:style w:type="character" w:customStyle="1" w:styleId="36">
    <w:name w:val="color61"/>
    <w:basedOn w:val="6"/>
    <w:qFormat/>
    <w:uiPriority w:val="0"/>
    <w:rPr>
      <w:color w:val="999999"/>
    </w:rPr>
  </w:style>
  <w:style w:type="character" w:customStyle="1" w:styleId="37">
    <w:name w:val="color62"/>
    <w:basedOn w:val="6"/>
    <w:qFormat/>
    <w:uiPriority w:val="0"/>
    <w:rPr>
      <w:color w:val="999999"/>
    </w:rPr>
  </w:style>
  <w:style w:type="character" w:customStyle="1" w:styleId="38">
    <w:name w:val="color63"/>
    <w:basedOn w:val="6"/>
    <w:qFormat/>
    <w:uiPriority w:val="0"/>
    <w:rPr>
      <w:color w:val="999999"/>
    </w:rPr>
  </w:style>
  <w:style w:type="character" w:customStyle="1" w:styleId="39">
    <w:name w:val="color9"/>
    <w:basedOn w:val="6"/>
    <w:qFormat/>
    <w:uiPriority w:val="0"/>
    <w:rPr>
      <w:color w:val="999999"/>
    </w:rPr>
  </w:style>
  <w:style w:type="paragraph" w:styleId="4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641</Words>
  <Characters>951</Characters>
  <Lines>7</Lines>
  <Paragraphs>2</Paragraphs>
  <TotalTime>2</TotalTime>
  <ScaleCrop>false</ScaleCrop>
  <LinksUpToDate>false</LinksUpToDate>
  <CharactersWithSpaces>993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2022-04-14T01:36:00Z</dcterms:created>
  <dc:creator>翻滚吧阿浪</dc:creator>
  <cp:lastModifiedBy>user</cp:lastModifiedBy>
  <dcterms:modified xsi:type="dcterms:W3CDTF">2024-09-18T01:21:23Z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79C7A3FCAD6A4A71B6D82003DB3032C6</vt:lpwstr>
  </property>
</Properties>
</file>